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C815B3" w14:textId="77777777" w:rsidR="00573964" w:rsidRPr="00F60F3D" w:rsidRDefault="001960FB" w:rsidP="00790F20">
      <w:pPr>
        <w:pStyle w:val="Heading2"/>
        <w:spacing w:before="0"/>
        <w:rPr>
          <w:b/>
          <w:bCs/>
        </w:rPr>
      </w:pPr>
      <w:r w:rsidRPr="00F60F3D">
        <w:rPr>
          <w:b/>
          <w:bCs/>
          <w:noProof/>
          <w:color w:val="000000"/>
          <w:u w:color="000000"/>
        </w:rPr>
        <w:drawing>
          <wp:anchor distT="57150" distB="57150" distL="57150" distR="57150" simplePos="0" relativeHeight="251660288" behindDoc="0" locked="0" layoutInCell="1" allowOverlap="1" wp14:anchorId="7538BA40" wp14:editId="6B28BE69">
            <wp:simplePos x="0" y="0"/>
            <wp:positionH relativeFrom="column">
              <wp:posOffset>4000500</wp:posOffset>
            </wp:positionH>
            <wp:positionV relativeFrom="line">
              <wp:posOffset>91</wp:posOffset>
            </wp:positionV>
            <wp:extent cx="2506345" cy="1620520"/>
            <wp:effectExtent l="0" t="0" r="8255" b="0"/>
            <wp:wrapSquare wrapText="bothSides" distT="57150" distB="57150" distL="57150" distR="57150"/>
            <wp:docPr id="1073741829" name="officeArt object" descr="A man sitting at a table with a laptop and a mu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man sitting at a table with a laptop and a mug." descr="A man sitting at a table with a laptop and a mug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620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60F3D">
        <w:rPr>
          <w:b/>
          <w:bCs/>
          <w:lang w:val="fr-FR"/>
        </w:rPr>
        <w:t>Introduction</w:t>
      </w:r>
    </w:p>
    <w:p w14:paraId="0A8D4C51" w14:textId="77777777" w:rsidR="00DA4045" w:rsidRDefault="00DA4045" w:rsidP="00790F20">
      <w:pPr>
        <w:pStyle w:val="Body"/>
        <w:spacing w:line="240" w:lineRule="auto"/>
      </w:pPr>
      <w:r>
        <w:t>Employing</w:t>
      </w:r>
      <w:r w:rsidR="001960FB">
        <w:t xml:space="preserve"> people with intellectual disability can improve the workplace for everyone.  </w:t>
      </w:r>
    </w:p>
    <w:p w14:paraId="710019D9" w14:textId="16AE0EB5" w:rsidR="00DA4045" w:rsidRDefault="006E2715" w:rsidP="00790F20">
      <w:pPr>
        <w:pStyle w:val="Body"/>
        <w:spacing w:line="240" w:lineRule="auto"/>
      </w:pPr>
      <w:r>
        <w:t>All</w:t>
      </w:r>
      <w:r w:rsidR="001960FB">
        <w:t xml:space="preserve"> people </w:t>
      </w:r>
      <w:r w:rsidR="002F4B8B">
        <w:t xml:space="preserve">can </w:t>
      </w:r>
      <w:r w:rsidR="001960FB">
        <w:t xml:space="preserve">bring </w:t>
      </w:r>
      <w:r w:rsidR="00FB57C8">
        <w:t xml:space="preserve">new </w:t>
      </w:r>
      <w:r w:rsidR="001960FB">
        <w:t xml:space="preserve">ideas and perspectives to the way we work. </w:t>
      </w:r>
    </w:p>
    <w:p w14:paraId="2FAD2695" w14:textId="19756276" w:rsidR="002F4B8B" w:rsidRDefault="001960FB" w:rsidP="00790F20">
      <w:pPr>
        <w:pStyle w:val="Body"/>
        <w:spacing w:line="240" w:lineRule="auto"/>
      </w:pPr>
      <w:r>
        <w:t>Managers who employ people with intellectual disability say</w:t>
      </w:r>
      <w:r w:rsidR="002F4B8B">
        <w:t>:</w:t>
      </w:r>
      <w:r>
        <w:t xml:space="preserve"> </w:t>
      </w:r>
    </w:p>
    <w:p w14:paraId="64DC92E7" w14:textId="4D0562CF" w:rsidR="002F4B8B" w:rsidRDefault="002F4B8B" w:rsidP="00F54BB8">
      <w:pPr>
        <w:pStyle w:val="Body"/>
        <w:spacing w:before="240" w:after="240" w:line="240" w:lineRule="auto"/>
        <w:jc w:val="center"/>
        <w:rPr>
          <w:i/>
          <w:iCs/>
          <w:color w:val="121278"/>
          <w:sz w:val="24"/>
          <w:szCs w:val="26"/>
        </w:rPr>
      </w:pPr>
      <w:r w:rsidRPr="002F4B8B">
        <w:rPr>
          <w:i/>
          <w:iCs/>
          <w:noProof/>
          <w:color w:val="121278"/>
          <w:sz w:val="24"/>
          <w:szCs w:val="26"/>
        </w:rPr>
        <w:drawing>
          <wp:anchor distT="0" distB="0" distL="0" distR="0" simplePos="0" relativeHeight="251674624" behindDoc="0" locked="0" layoutInCell="1" allowOverlap="1" wp14:anchorId="497927BF" wp14:editId="40AB597A">
            <wp:simplePos x="0" y="0"/>
            <wp:positionH relativeFrom="page">
              <wp:posOffset>4953000</wp:posOffset>
            </wp:positionH>
            <wp:positionV relativeFrom="line">
              <wp:posOffset>22860</wp:posOffset>
            </wp:positionV>
            <wp:extent cx="143510" cy="120650"/>
            <wp:effectExtent l="0" t="0" r="8890" b="0"/>
            <wp:wrapNone/>
            <wp:docPr id="5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 wp14:anchorId="2958F182" wp14:editId="62AC77D6">
            <wp:simplePos x="0" y="0"/>
            <wp:positionH relativeFrom="page">
              <wp:posOffset>2456815</wp:posOffset>
            </wp:positionH>
            <wp:positionV relativeFrom="line">
              <wp:posOffset>13335</wp:posOffset>
            </wp:positionV>
            <wp:extent cx="143510" cy="120650"/>
            <wp:effectExtent l="0" t="0" r="8890" b="0"/>
            <wp:wrapNone/>
            <wp:docPr id="4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960FB" w:rsidRPr="002F4B8B">
        <w:rPr>
          <w:i/>
          <w:iCs/>
          <w:color w:val="121278"/>
          <w:sz w:val="24"/>
          <w:szCs w:val="26"/>
        </w:rPr>
        <w:t>Do it; and make sure you’re prepared</w:t>
      </w:r>
      <w:r w:rsidRPr="002F4B8B">
        <w:rPr>
          <w:i/>
          <w:iCs/>
          <w:color w:val="121278"/>
          <w:sz w:val="24"/>
          <w:szCs w:val="26"/>
        </w:rPr>
        <w:t>.</w:t>
      </w:r>
    </w:p>
    <w:p w14:paraId="6106ABD4" w14:textId="2E770448" w:rsidR="00573964" w:rsidRDefault="001960FB" w:rsidP="002F4B8B">
      <w:pPr>
        <w:pStyle w:val="Body"/>
        <w:spacing w:line="259" w:lineRule="auto"/>
      </w:pPr>
      <w:r>
        <w:t>Hiring and supporting a person with intellectual disability well requires a commitment to building a workplace culture that values:</w:t>
      </w:r>
    </w:p>
    <w:p w14:paraId="57FAC13A" w14:textId="77777777" w:rsidR="00573964" w:rsidRDefault="001960FB" w:rsidP="00217B95">
      <w:pPr>
        <w:pStyle w:val="Body"/>
        <w:numPr>
          <w:ilvl w:val="0"/>
          <w:numId w:val="2"/>
        </w:numPr>
        <w:spacing w:before="0" w:after="80" w:line="240" w:lineRule="auto"/>
        <w:ind w:left="714" w:hanging="357"/>
      </w:pPr>
      <w:r>
        <w:t>clear expectations</w:t>
      </w:r>
    </w:p>
    <w:p w14:paraId="49D3A669" w14:textId="77777777" w:rsidR="00573964" w:rsidRDefault="001960FB" w:rsidP="00217B95">
      <w:pPr>
        <w:pStyle w:val="Body"/>
        <w:numPr>
          <w:ilvl w:val="0"/>
          <w:numId w:val="2"/>
        </w:numPr>
        <w:spacing w:before="0" w:after="80" w:line="240" w:lineRule="auto"/>
        <w:ind w:left="714" w:hanging="357"/>
      </w:pPr>
      <w:r>
        <w:t>building trust</w:t>
      </w:r>
    </w:p>
    <w:p w14:paraId="57A3E9E7" w14:textId="77777777" w:rsidR="00573964" w:rsidRDefault="001960FB" w:rsidP="00217B95">
      <w:pPr>
        <w:pStyle w:val="Body"/>
        <w:numPr>
          <w:ilvl w:val="0"/>
          <w:numId w:val="2"/>
        </w:numPr>
        <w:spacing w:before="0" w:after="80" w:line="240" w:lineRule="auto"/>
        <w:ind w:left="714" w:hanging="357"/>
      </w:pPr>
      <w:r>
        <w:t>honest feedback</w:t>
      </w:r>
    </w:p>
    <w:p w14:paraId="46512200" w14:textId="77777777" w:rsidR="00573964" w:rsidRDefault="001960FB" w:rsidP="00217B95">
      <w:pPr>
        <w:pStyle w:val="Body"/>
        <w:numPr>
          <w:ilvl w:val="0"/>
          <w:numId w:val="2"/>
        </w:numPr>
        <w:spacing w:before="0" w:after="80" w:line="240" w:lineRule="auto"/>
        <w:ind w:left="714" w:hanging="357"/>
      </w:pPr>
      <w:r>
        <w:t>recognition of individual skills</w:t>
      </w:r>
    </w:p>
    <w:p w14:paraId="53BE4F8A" w14:textId="6457D38F" w:rsidR="00573964" w:rsidRDefault="001960FB" w:rsidP="00217B95">
      <w:pPr>
        <w:pStyle w:val="Body"/>
        <w:numPr>
          <w:ilvl w:val="0"/>
          <w:numId w:val="2"/>
        </w:numPr>
        <w:spacing w:before="0" w:after="80" w:line="240" w:lineRule="auto"/>
        <w:ind w:left="714" w:hanging="357"/>
      </w:pPr>
      <w:r>
        <w:t>a commitment to workplace adjustments</w:t>
      </w:r>
    </w:p>
    <w:p w14:paraId="46FE4995" w14:textId="186F6401" w:rsidR="00573964" w:rsidRDefault="001960FB" w:rsidP="00051E6F">
      <w:pPr>
        <w:pStyle w:val="Body"/>
        <w:keepNext/>
        <w:keepLines/>
        <w:spacing w:before="240" w:after="240" w:line="240" w:lineRule="auto"/>
        <w:outlineLvl w:val="0"/>
      </w:pPr>
      <w:r>
        <w:t xml:space="preserve">Here are some </w:t>
      </w:r>
      <w:r w:rsidR="006E2715">
        <w:t>tips</w:t>
      </w:r>
      <w:r>
        <w:t xml:space="preserve"> to think about: </w:t>
      </w:r>
    </w:p>
    <w:p w14:paraId="2459BAEA" w14:textId="29F22222" w:rsidR="00573964" w:rsidRPr="00051E6F" w:rsidRDefault="001960FB" w:rsidP="00790F20">
      <w:pPr>
        <w:pStyle w:val="Heading2"/>
        <w:numPr>
          <w:ilvl w:val="0"/>
          <w:numId w:val="9"/>
        </w:numPr>
        <w:spacing w:before="240" w:after="240"/>
        <w:ind w:left="284"/>
        <w:rPr>
          <w:b/>
          <w:bCs/>
        </w:rPr>
      </w:pPr>
      <w:r w:rsidRPr="002F4B8B">
        <w:rPr>
          <w:b/>
          <w:bCs/>
          <w:lang w:val="en-US"/>
        </w:rPr>
        <w:t>Give</w:t>
      </w:r>
      <w:r w:rsidRPr="00051E6F">
        <w:rPr>
          <w:b/>
          <w:bCs/>
          <w:lang w:val="en-US"/>
        </w:rPr>
        <w:t xml:space="preserve"> people with intellectual disability the opportunity to be employed</w:t>
      </w:r>
    </w:p>
    <w:p w14:paraId="2164580F" w14:textId="45455D7C" w:rsidR="00573964" w:rsidRDefault="00F60F3D" w:rsidP="00051E6F">
      <w:pPr>
        <w:pStyle w:val="IntenseQuote"/>
        <w:ind w:left="357"/>
        <w:jc w:val="center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0535A84" wp14:editId="5B31CCCA">
            <wp:simplePos x="0" y="0"/>
            <wp:positionH relativeFrom="page">
              <wp:posOffset>1596299</wp:posOffset>
            </wp:positionH>
            <wp:positionV relativeFrom="line">
              <wp:posOffset>26670</wp:posOffset>
            </wp:positionV>
            <wp:extent cx="143510" cy="120650"/>
            <wp:effectExtent l="0" t="0" r="8890" b="0"/>
            <wp:wrapNone/>
            <wp:docPr id="1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D39D8">
        <w:rPr>
          <w:rFonts w:eastAsia="Arial Unicode MS" w:cs="Arial Unicode MS"/>
        </w:rPr>
        <w:t>D</w:t>
      </w:r>
      <w:r w:rsidR="001960FB">
        <w:rPr>
          <w:rFonts w:eastAsia="Arial Unicode MS" w:cs="Arial Unicode MS"/>
        </w:rPr>
        <w:t xml:space="preserve">on’t say no to them.  Just let them try and I’m sure they’ll do </w:t>
      </w:r>
      <w:proofErr w:type="gramStart"/>
      <w:r w:rsidR="001960FB">
        <w:rPr>
          <w:rFonts w:eastAsia="Arial Unicode MS" w:cs="Arial Unicode MS"/>
        </w:rPr>
        <w:t>great,</w:t>
      </w:r>
      <w:r w:rsidR="0001201E">
        <w:rPr>
          <w:rFonts w:eastAsia="Arial Unicode MS" w:cs="Arial Unicode MS"/>
        </w:rPr>
        <w:t xml:space="preserve">   </w:t>
      </w:r>
      <w:proofErr w:type="gramEnd"/>
      <w:r w:rsidR="0001201E">
        <w:rPr>
          <w:rFonts w:eastAsia="Arial Unicode MS" w:cs="Arial Unicode MS"/>
        </w:rPr>
        <w:t xml:space="preserve">                                               </w: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7EAFEC44" wp14:editId="32DC7319">
            <wp:simplePos x="0" y="0"/>
            <wp:positionH relativeFrom="page">
              <wp:posOffset>6475821</wp:posOffset>
            </wp:positionH>
            <wp:positionV relativeFrom="line">
              <wp:posOffset>33020</wp:posOffset>
            </wp:positionV>
            <wp:extent cx="143511" cy="120650"/>
            <wp:effectExtent l="0" t="0" r="8890" b="0"/>
            <wp:wrapNone/>
            <wp:docPr id="1073741830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511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FB">
        <w:rPr>
          <w:rFonts w:eastAsia="Arial Unicode MS" w:cs="Arial Unicode MS"/>
        </w:rPr>
        <w:t>because even though</w:t>
      </w:r>
      <w:r w:rsidR="00051E6F">
        <w:rPr>
          <w:rFonts w:eastAsia="Arial Unicode MS" w:cs="Arial Unicode MS"/>
        </w:rPr>
        <w:t xml:space="preserve"> </w:t>
      </w:r>
      <w:r w:rsidR="001960FB">
        <w:rPr>
          <w:rFonts w:eastAsia="Arial Unicode MS" w:cs="Arial Unicode MS"/>
        </w:rPr>
        <w:t>we don’t look perfect we are perfect.  We will do a good job</w:t>
      </w:r>
      <w:r w:rsidR="001960FB">
        <w:rPr>
          <w:rFonts w:eastAsia="Arial Unicode MS" w:cs="Arial Unicode MS"/>
          <w:color w:val="000000"/>
          <w:u w:color="000000"/>
        </w:rPr>
        <w:t>.</w:t>
      </w:r>
    </w:p>
    <w:p w14:paraId="21930201" w14:textId="174CDEA5" w:rsidR="00573964" w:rsidRPr="00051E6F" w:rsidRDefault="00051E6F" w:rsidP="00790F20">
      <w:pPr>
        <w:pStyle w:val="Heading2"/>
        <w:numPr>
          <w:ilvl w:val="0"/>
          <w:numId w:val="9"/>
        </w:numPr>
        <w:spacing w:before="240" w:after="240"/>
        <w:ind w:left="284"/>
        <w:rPr>
          <w:b/>
          <w:bCs/>
        </w:rPr>
      </w:pPr>
      <w:r>
        <w:rPr>
          <w:b/>
          <w:bCs/>
          <w:lang w:val="en-US"/>
        </w:rPr>
        <w:t>Lo</w:t>
      </w:r>
      <w:r w:rsidR="001960FB" w:rsidRPr="00051E6F">
        <w:rPr>
          <w:b/>
          <w:bCs/>
          <w:lang w:val="en-US"/>
        </w:rPr>
        <w:t>ok beyond the person</w:t>
      </w:r>
      <w:r w:rsidR="001960FB" w:rsidRPr="00051E6F">
        <w:rPr>
          <w:b/>
          <w:bCs/>
        </w:rPr>
        <w:t>’</w:t>
      </w:r>
      <w:r w:rsidR="001960FB" w:rsidRPr="00051E6F">
        <w:rPr>
          <w:b/>
          <w:bCs/>
          <w:lang w:val="en-US"/>
        </w:rPr>
        <w:t>s individual role</w:t>
      </w:r>
      <w:r w:rsidR="00FB57C8">
        <w:rPr>
          <w:b/>
          <w:bCs/>
          <w:lang w:val="en-US"/>
        </w:rPr>
        <w:t>. H</w:t>
      </w:r>
      <w:r w:rsidR="00F54BB8">
        <w:rPr>
          <w:b/>
          <w:bCs/>
          <w:lang w:val="en-US"/>
        </w:rPr>
        <w:t xml:space="preserve">ow else </w:t>
      </w:r>
      <w:r w:rsidR="00FB57C8">
        <w:rPr>
          <w:b/>
          <w:bCs/>
          <w:lang w:val="en-US"/>
        </w:rPr>
        <w:t>can</w:t>
      </w:r>
      <w:r w:rsidR="00F54BB8">
        <w:rPr>
          <w:b/>
          <w:bCs/>
          <w:lang w:val="en-US"/>
        </w:rPr>
        <w:t xml:space="preserve"> they </w:t>
      </w:r>
      <w:r w:rsidR="00CD30DC">
        <w:rPr>
          <w:b/>
          <w:bCs/>
          <w:lang w:val="en-US"/>
        </w:rPr>
        <w:t xml:space="preserve">be part of and </w:t>
      </w:r>
      <w:r w:rsidR="00F54BB8">
        <w:rPr>
          <w:b/>
          <w:bCs/>
          <w:lang w:val="en-US"/>
        </w:rPr>
        <w:t xml:space="preserve">contribute to </w:t>
      </w:r>
      <w:r w:rsidR="003A5CF5" w:rsidRPr="00051E6F">
        <w:rPr>
          <w:b/>
          <w:bCs/>
          <w:lang w:val="en-US"/>
        </w:rPr>
        <w:t>the organisation</w:t>
      </w:r>
      <w:r w:rsidR="00FB57C8">
        <w:rPr>
          <w:b/>
          <w:bCs/>
          <w:lang w:val="en-US"/>
        </w:rPr>
        <w:t>?</w:t>
      </w:r>
    </w:p>
    <w:p w14:paraId="1FC0AFF0" w14:textId="12CD6110" w:rsidR="00573964" w:rsidRDefault="00656149">
      <w:pPr>
        <w:pStyle w:val="Body"/>
        <w:spacing w:line="259" w:lineRule="auto"/>
      </w:pPr>
      <w:r>
        <w:t xml:space="preserve">When you employ someone, consider all the ways they can be involved, including staff meetings and events. When people are included in all parts of the workplace culture it means </w:t>
      </w:r>
      <w:r w:rsidR="00FB57C8">
        <w:t>their</w:t>
      </w:r>
      <w:r>
        <w:t xml:space="preserve"> </w:t>
      </w:r>
      <w:r w:rsidR="001960FB">
        <w:t xml:space="preserve">job </w:t>
      </w:r>
      <w:r w:rsidR="00FB57C8">
        <w:t>can be</w:t>
      </w:r>
      <w:r w:rsidR="001960FB">
        <w:t xml:space="preserve"> easier, more enjoyable and more meaningful</w:t>
      </w:r>
      <w:r>
        <w:t>.</w:t>
      </w:r>
      <w:r w:rsidR="001960FB">
        <w:t xml:space="preserve"> </w:t>
      </w:r>
    </w:p>
    <w:p w14:paraId="6B2AEC27" w14:textId="622C4032" w:rsidR="0001201E" w:rsidRDefault="001960FB">
      <w:pPr>
        <w:pStyle w:val="Body"/>
        <w:spacing w:line="259" w:lineRule="auto"/>
      </w:pPr>
      <w:r>
        <w:t xml:space="preserve">Include these things in the </w:t>
      </w:r>
      <w:bookmarkStart w:id="0" w:name="_GoBack"/>
      <w:r w:rsidR="00FB57C8" w:rsidRPr="000477DE">
        <w:rPr>
          <w:color w:val="auto"/>
          <w:u w:val="single"/>
        </w:rPr>
        <w:fldChar w:fldCharType="begin"/>
      </w:r>
      <w:r w:rsidR="008A79FC" w:rsidRPr="000477DE">
        <w:rPr>
          <w:color w:val="auto"/>
          <w:u w:val="single"/>
        </w:rPr>
        <w:instrText>HYPERLINK "https://www.valid.org.au/recruitment/"</w:instrText>
      </w:r>
      <w:r w:rsidR="008A79FC" w:rsidRPr="000477DE">
        <w:rPr>
          <w:color w:val="auto"/>
          <w:u w:val="single"/>
        </w:rPr>
      </w:r>
      <w:r w:rsidR="00FB57C8" w:rsidRPr="000477DE">
        <w:rPr>
          <w:color w:val="auto"/>
          <w:u w:val="single"/>
        </w:rPr>
        <w:fldChar w:fldCharType="separate"/>
      </w:r>
      <w:r w:rsidR="00FB57C8" w:rsidRPr="000477DE">
        <w:rPr>
          <w:rStyle w:val="Hyperlink"/>
          <w:color w:val="auto"/>
        </w:rPr>
        <w:t>position description</w:t>
      </w:r>
      <w:r w:rsidR="00FB57C8" w:rsidRPr="000477DE">
        <w:rPr>
          <w:color w:val="auto"/>
          <w:u w:val="single"/>
        </w:rPr>
        <w:fldChar w:fldCharType="end"/>
      </w:r>
      <w:r w:rsidR="00FB57C8" w:rsidRPr="000477DE">
        <w:rPr>
          <w:color w:val="auto"/>
        </w:rPr>
        <w:t xml:space="preserve"> </w:t>
      </w:r>
      <w:r w:rsidRPr="000477DE">
        <w:rPr>
          <w:color w:val="auto"/>
        </w:rPr>
        <w:t xml:space="preserve">and think about how to make them </w:t>
      </w:r>
      <w:r w:rsidR="003A5CF5" w:rsidRPr="000477DE">
        <w:rPr>
          <w:color w:val="auto"/>
        </w:rPr>
        <w:t>work for everyone</w:t>
      </w:r>
      <w:r w:rsidRPr="000477DE">
        <w:rPr>
          <w:color w:val="auto"/>
        </w:rPr>
        <w:t xml:space="preserve">. Include regular scheduled </w:t>
      </w:r>
      <w:hyperlink r:id="rId9" w:history="1">
        <w:r w:rsidR="00CD30DC" w:rsidRPr="000477DE">
          <w:rPr>
            <w:rStyle w:val="Hyperlink"/>
            <w:color w:val="auto"/>
          </w:rPr>
          <w:t>supervision</w:t>
        </w:r>
      </w:hyperlink>
      <w:r w:rsidR="002422E0" w:rsidRPr="000477DE">
        <w:rPr>
          <w:color w:val="auto"/>
        </w:rPr>
        <w:t xml:space="preserve">. </w:t>
      </w:r>
      <w:bookmarkEnd w:id="0"/>
    </w:p>
    <w:p w14:paraId="12FA71BC" w14:textId="113F1FA8" w:rsidR="00217B95" w:rsidRDefault="00217B95">
      <w:pPr>
        <w:pStyle w:val="Body"/>
        <w:spacing w:line="259" w:lineRule="auto"/>
        <w:rPr>
          <w:color w:val="FF0000"/>
        </w:rPr>
      </w:pPr>
    </w:p>
    <w:p w14:paraId="502798D5" w14:textId="003B820E" w:rsidR="00573964" w:rsidRPr="0001201E" w:rsidRDefault="001960FB" w:rsidP="00790F20">
      <w:pPr>
        <w:pStyle w:val="Heading2"/>
        <w:numPr>
          <w:ilvl w:val="0"/>
          <w:numId w:val="9"/>
        </w:numPr>
        <w:spacing w:after="240"/>
        <w:ind w:left="284"/>
        <w:rPr>
          <w:b/>
          <w:bCs/>
        </w:rPr>
      </w:pPr>
      <w:r w:rsidRPr="0001201E">
        <w:rPr>
          <w:b/>
          <w:bCs/>
          <w:lang w:val="en-US"/>
        </w:rPr>
        <w:lastRenderedPageBreak/>
        <w:t>Understand your motivation and any attitudes that you or others</w:t>
      </w:r>
      <w:r w:rsidR="0001201E">
        <w:rPr>
          <w:b/>
          <w:bCs/>
          <w:lang w:val="en-US"/>
        </w:rPr>
        <w:t xml:space="preserve"> </w:t>
      </w:r>
      <w:r w:rsidRPr="0001201E">
        <w:rPr>
          <w:b/>
          <w:bCs/>
          <w:lang w:val="en-US"/>
        </w:rPr>
        <w:t>may have; making sure everyone is prepared to be welcoming</w:t>
      </w:r>
    </w:p>
    <w:p w14:paraId="2466ED96" w14:textId="4BB76964" w:rsidR="004D720E" w:rsidRPr="004D720E" w:rsidRDefault="001960FB" w:rsidP="004D720E">
      <w:pPr>
        <w:pStyle w:val="Body"/>
        <w:spacing w:before="360" w:after="240" w:line="240" w:lineRule="auto"/>
      </w:pPr>
      <w:r>
        <w:t xml:space="preserve">Being ready to welcome people into the workplace requires understanding and </w:t>
      </w:r>
      <w:r w:rsidR="00F54BB8">
        <w:t>self-reflection about some of</w:t>
      </w:r>
      <w:r>
        <w:t xml:space="preserve"> the </w:t>
      </w:r>
      <w:r w:rsidR="00F54BB8">
        <w:t xml:space="preserve">common </w:t>
      </w:r>
      <w:r>
        <w:t>attitudes about people with intellectual disability, and really thinking about how we include people</w:t>
      </w:r>
      <w:r w:rsidR="00CD30DC">
        <w:t xml:space="preserve"> at work</w:t>
      </w:r>
      <w:r>
        <w:t xml:space="preserve">. </w:t>
      </w:r>
    </w:p>
    <w:p w14:paraId="341E4569" w14:textId="7AABD9F9" w:rsidR="00573964" w:rsidRDefault="00F60F3D" w:rsidP="004D720E">
      <w:pPr>
        <w:pStyle w:val="IntenseQuote"/>
        <w:spacing w:before="360" w:after="240" w:line="240" w:lineRule="auto"/>
        <w:ind w:left="357"/>
        <w:jc w:val="center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9CCBF4F" wp14:editId="61401551">
            <wp:simplePos x="0" y="0"/>
            <wp:positionH relativeFrom="page">
              <wp:posOffset>636905</wp:posOffset>
            </wp:positionH>
            <wp:positionV relativeFrom="line">
              <wp:posOffset>97699</wp:posOffset>
            </wp:positionV>
            <wp:extent cx="143510" cy="120650"/>
            <wp:effectExtent l="0" t="0" r="8890" b="0"/>
            <wp:wrapNone/>
            <wp:docPr id="2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960FB">
        <w:rPr>
          <w:rFonts w:eastAsia="Arial Unicode MS" w:cs="Arial Unicode MS"/>
        </w:rPr>
        <w:t>I just would like it if organisations didn’t think they were doing people a favour.  It’s that mindset of going “We’re doing a good thing.”  That’s not how you employ people.</w:t>
      </w:r>
      <w:r>
        <w:rPr>
          <w:rFonts w:eastAsia="Arial Unicode MS" w:cs="Arial Unicode MS"/>
        </w:rPr>
        <w:t xml:space="preserve"> </w:t>
      </w:r>
      <w:r w:rsidR="001960FB">
        <w:rPr>
          <w:rFonts w:eastAsia="Arial Unicode MS" w:cs="Arial Unicode MS"/>
        </w:rPr>
        <w:t>That’s not the reason why.</w:t>
      </w:r>
      <w:r>
        <w:rPr>
          <w:rFonts w:eastAsia="Arial Unicode MS" w:cs="Arial Unicode MS"/>
        </w:rPr>
        <w:t xml:space="preserve">        </w: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4E9D0EAF" wp14:editId="33D45C04">
            <wp:simplePos x="0" y="0"/>
            <wp:positionH relativeFrom="page">
              <wp:posOffset>6144351</wp:posOffset>
            </wp:positionH>
            <wp:positionV relativeFrom="line">
              <wp:posOffset>36195</wp:posOffset>
            </wp:positionV>
            <wp:extent cx="143510" cy="120650"/>
            <wp:effectExtent l="0" t="0" r="8890" b="0"/>
            <wp:wrapNone/>
            <wp:docPr id="1073741831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gramStart"/>
      <w:r w:rsidR="001960FB">
        <w:rPr>
          <w:rFonts w:eastAsia="Arial Unicode MS" w:cs="Arial Unicode MS"/>
        </w:rPr>
        <w:t>So</w:t>
      </w:r>
      <w:proofErr w:type="gramEnd"/>
      <w:r w:rsidR="001960FB">
        <w:rPr>
          <w:rFonts w:eastAsia="Arial Unicode MS" w:cs="Arial Unicode MS"/>
        </w:rPr>
        <w:t xml:space="preserve"> if you can shift that sort of mindset, I think that’s pretty important.</w:t>
      </w:r>
    </w:p>
    <w:p w14:paraId="3AFAAB6B" w14:textId="41CFCE10" w:rsidR="00217B95" w:rsidRDefault="001960FB" w:rsidP="006E2715">
      <w:pPr>
        <w:pStyle w:val="Body"/>
        <w:spacing w:before="240" w:after="240" w:line="240" w:lineRule="auto"/>
      </w:pPr>
      <w:r>
        <w:t xml:space="preserve">If you are not sure that everyone in the organisation is ready to be welcoming and supportive, you may choose to </w:t>
      </w:r>
      <w:r w:rsidR="00F54BB8">
        <w:t>provide</w:t>
      </w:r>
      <w:r>
        <w:t xml:space="preserve"> training </w:t>
      </w:r>
      <w:r w:rsidR="00F54BB8">
        <w:t>and</w:t>
      </w:r>
      <w:r>
        <w:t xml:space="preserve"> have conversation</w:t>
      </w:r>
      <w:r w:rsidR="00F54BB8">
        <w:t>s</w:t>
      </w:r>
      <w:r>
        <w:t xml:space="preserve"> about what is expected of people and what support they can provide</w:t>
      </w:r>
      <w:r w:rsidR="00F54BB8">
        <w:t xml:space="preserve"> to their </w:t>
      </w:r>
      <w:r w:rsidR="00CD30DC">
        <w:t>colleague</w:t>
      </w:r>
      <w:r w:rsidR="00F54BB8">
        <w:t>s</w:t>
      </w:r>
      <w:r>
        <w:t xml:space="preserve">. </w:t>
      </w:r>
    </w:p>
    <w:p w14:paraId="7B378C30" w14:textId="77777777" w:rsidR="004D720E" w:rsidRPr="004D720E" w:rsidRDefault="004D720E" w:rsidP="006E2715">
      <w:pPr>
        <w:pStyle w:val="Body"/>
        <w:spacing w:before="240" w:after="240" w:line="240" w:lineRule="auto"/>
        <w:rPr>
          <w:sz w:val="2"/>
          <w:szCs w:val="8"/>
        </w:rPr>
      </w:pPr>
    </w:p>
    <w:p w14:paraId="70C9F5D7" w14:textId="1A656E7B" w:rsidR="00573964" w:rsidRPr="00F60F3D" w:rsidRDefault="001960FB" w:rsidP="00790F20">
      <w:pPr>
        <w:pStyle w:val="Heading2"/>
        <w:numPr>
          <w:ilvl w:val="0"/>
          <w:numId w:val="9"/>
        </w:numPr>
        <w:spacing w:before="120" w:after="240"/>
        <w:ind w:left="284"/>
        <w:rPr>
          <w:b/>
          <w:bCs/>
        </w:rPr>
      </w:pPr>
      <w:r w:rsidRPr="00F60F3D">
        <w:rPr>
          <w:b/>
          <w:bCs/>
          <w:lang w:val="en-US"/>
        </w:rPr>
        <w:t>Hav</w:t>
      </w:r>
      <w:r w:rsidR="00CD30DC">
        <w:rPr>
          <w:b/>
          <w:bCs/>
          <w:lang w:val="en-US"/>
        </w:rPr>
        <w:t>e</w:t>
      </w:r>
      <w:r w:rsidRPr="00F60F3D">
        <w:rPr>
          <w:b/>
          <w:bCs/>
          <w:lang w:val="en-US"/>
        </w:rPr>
        <w:t xml:space="preserve"> clear, accessible systems and processes in place</w:t>
      </w:r>
    </w:p>
    <w:p w14:paraId="0EE9247B" w14:textId="6D5F2EFF" w:rsidR="00573964" w:rsidRPr="000477DE" w:rsidRDefault="001960FB">
      <w:pPr>
        <w:pStyle w:val="Body"/>
        <w:spacing w:line="259" w:lineRule="auto"/>
        <w:rPr>
          <w:rFonts w:asciiTheme="minorHAnsi" w:hAnsiTheme="minorHAnsi" w:cstheme="minorHAnsi"/>
          <w:color w:val="auto"/>
          <w:lang w:eastAsia="en-US"/>
        </w:rPr>
      </w:pPr>
      <w:r>
        <w:t xml:space="preserve">Commit to providing </w:t>
      </w:r>
      <w:r w:rsidRPr="00F52794">
        <w:rPr>
          <w:rFonts w:asciiTheme="minorHAnsi" w:hAnsiTheme="minorHAnsi" w:cstheme="minorHAnsi"/>
        </w:rPr>
        <w:t>information i</w:t>
      </w:r>
      <w:r w:rsidRPr="000477DE">
        <w:rPr>
          <w:rFonts w:asciiTheme="minorHAnsi" w:hAnsiTheme="minorHAnsi" w:cstheme="minorHAnsi"/>
          <w:color w:val="auto"/>
        </w:rPr>
        <w:t xml:space="preserve">n </w:t>
      </w:r>
      <w:hyperlink r:id="rId10" w:history="1">
        <w:r w:rsidR="00DA4045" w:rsidRPr="000477DE">
          <w:rPr>
            <w:rFonts w:asciiTheme="minorHAnsi" w:hAnsiTheme="minorHAnsi" w:cstheme="minorHAnsi"/>
            <w:color w:val="auto"/>
            <w:u w:val="single"/>
            <w:lang w:eastAsia="en-US"/>
          </w:rPr>
          <w:t>plain English</w:t>
        </w:r>
      </w:hyperlink>
      <w:r w:rsidR="00DA4045" w:rsidRPr="000477DE">
        <w:rPr>
          <w:rFonts w:asciiTheme="minorHAnsi" w:hAnsiTheme="minorHAnsi" w:cstheme="minorHAnsi"/>
          <w:color w:val="auto"/>
          <w:lang w:eastAsia="en-US"/>
        </w:rPr>
        <w:t xml:space="preserve"> or easy English</w:t>
      </w:r>
      <w:r w:rsidRPr="000477DE">
        <w:rPr>
          <w:color w:val="auto"/>
        </w:rPr>
        <w:t xml:space="preserve"> including:</w:t>
      </w:r>
    </w:p>
    <w:p w14:paraId="21294167" w14:textId="77777777" w:rsidR="00573964" w:rsidRPr="000477DE" w:rsidRDefault="001960FB" w:rsidP="004D720E">
      <w:pPr>
        <w:pStyle w:val="Body"/>
        <w:numPr>
          <w:ilvl w:val="0"/>
          <w:numId w:val="6"/>
        </w:numPr>
        <w:spacing w:before="0" w:after="0" w:line="240" w:lineRule="auto"/>
        <w:rPr>
          <w:color w:val="auto"/>
        </w:rPr>
      </w:pPr>
      <w:r w:rsidRPr="000477DE">
        <w:rPr>
          <w:color w:val="auto"/>
        </w:rPr>
        <w:t>emails and other internal communication</w:t>
      </w:r>
    </w:p>
    <w:p w14:paraId="46BEC12B" w14:textId="77777777" w:rsidR="00573964" w:rsidRPr="000477DE" w:rsidRDefault="001960FB" w:rsidP="004D720E">
      <w:pPr>
        <w:pStyle w:val="Body"/>
        <w:numPr>
          <w:ilvl w:val="0"/>
          <w:numId w:val="6"/>
        </w:numPr>
        <w:spacing w:before="0" w:after="0" w:line="240" w:lineRule="auto"/>
        <w:rPr>
          <w:color w:val="auto"/>
        </w:rPr>
      </w:pPr>
      <w:r w:rsidRPr="000477DE">
        <w:rPr>
          <w:color w:val="auto"/>
        </w:rPr>
        <w:t>policies and procedures</w:t>
      </w:r>
    </w:p>
    <w:p w14:paraId="1F0563AB" w14:textId="77777777" w:rsidR="00573964" w:rsidRPr="000477DE" w:rsidRDefault="001960FB" w:rsidP="004D720E">
      <w:pPr>
        <w:pStyle w:val="Body"/>
        <w:numPr>
          <w:ilvl w:val="0"/>
          <w:numId w:val="6"/>
        </w:numPr>
        <w:spacing w:before="0" w:after="0" w:line="240" w:lineRule="auto"/>
        <w:ind w:left="714" w:hanging="357"/>
        <w:rPr>
          <w:color w:val="auto"/>
        </w:rPr>
      </w:pPr>
      <w:r w:rsidRPr="000477DE">
        <w:rPr>
          <w:color w:val="auto"/>
        </w:rPr>
        <w:t>orientation and training</w:t>
      </w:r>
    </w:p>
    <w:p w14:paraId="171BC731" w14:textId="0C153196" w:rsidR="00CA3AF0" w:rsidRPr="00F52794" w:rsidRDefault="001960FB" w:rsidP="004D720E">
      <w:pPr>
        <w:pStyle w:val="Body"/>
        <w:spacing w:before="360" w:after="240" w:line="240" w:lineRule="auto"/>
      </w:pPr>
      <w:r w:rsidRPr="000477DE">
        <w:rPr>
          <w:color w:val="auto"/>
        </w:rPr>
        <w:t xml:space="preserve">Provide clear information about </w:t>
      </w:r>
      <w:hyperlink r:id="rId11" w:anchor=":~:text=%20Workplace%20adjustments%20allow%20a%20person%20to%3A%20,terms%20and%20conditions%20of%20employment%204%20maximise%20productivity" w:history="1">
        <w:r w:rsidR="00DA4045" w:rsidRPr="000477DE">
          <w:rPr>
            <w:rFonts w:asciiTheme="minorHAnsi" w:hAnsiTheme="minorHAnsi" w:cstheme="minorHAnsi"/>
            <w:color w:val="auto"/>
            <w:u w:val="single"/>
            <w:lang w:eastAsia="en-US"/>
          </w:rPr>
          <w:t>workplace adjustments</w:t>
        </w:r>
      </w:hyperlink>
      <w:r w:rsidRPr="000477DE">
        <w:rPr>
          <w:color w:val="auto"/>
        </w:rPr>
        <w:t xml:space="preserve"> and make sure all employees understand the law in relation to </w:t>
      </w:r>
      <w:r w:rsidR="00DA4045" w:rsidRPr="000477DE">
        <w:rPr>
          <w:color w:val="auto"/>
        </w:rPr>
        <w:t xml:space="preserve"> </w:t>
      </w:r>
      <w:hyperlink r:id="rId12" w:history="1">
        <w:r w:rsidR="00DA4045" w:rsidRPr="000477DE">
          <w:rPr>
            <w:rFonts w:asciiTheme="minorHAnsi" w:hAnsiTheme="minorHAnsi" w:cstheme="minorHAnsi"/>
            <w:color w:val="auto"/>
            <w:u w:val="single"/>
            <w:lang w:eastAsia="en-US"/>
          </w:rPr>
          <w:t>discrimination</w:t>
        </w:r>
      </w:hyperlink>
      <w:r w:rsidRPr="00F52794">
        <w:t xml:space="preserve">. </w:t>
      </w:r>
    </w:p>
    <w:p w14:paraId="5BA23685" w14:textId="17BB6C90" w:rsidR="00573964" w:rsidRDefault="00F60F3D" w:rsidP="004D720E">
      <w:pPr>
        <w:pStyle w:val="IntenseQuote"/>
        <w:spacing w:before="480" w:after="240"/>
        <w:ind w:firstLine="720"/>
        <w:jc w:val="center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6C657D1" wp14:editId="4F78A807">
            <wp:simplePos x="0" y="0"/>
            <wp:positionH relativeFrom="page">
              <wp:posOffset>753745</wp:posOffset>
            </wp:positionH>
            <wp:positionV relativeFrom="line">
              <wp:posOffset>167549</wp:posOffset>
            </wp:positionV>
            <wp:extent cx="143510" cy="120650"/>
            <wp:effectExtent l="0" t="0" r="8890" b="0"/>
            <wp:wrapNone/>
            <wp:docPr id="3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960FB">
        <w:rPr>
          <w:rFonts w:eastAsia="Arial Unicode MS" w:cs="Arial Unicode MS"/>
        </w:rPr>
        <w:t xml:space="preserve">…it’s brought (the organisation) to examine some of our processes and systems and … now we can </w: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44DB319" wp14:editId="1939EEA9">
            <wp:simplePos x="0" y="0"/>
            <wp:positionH relativeFrom="page">
              <wp:posOffset>7031355</wp:posOffset>
            </wp:positionH>
            <wp:positionV relativeFrom="line">
              <wp:posOffset>35016</wp:posOffset>
            </wp:positionV>
            <wp:extent cx="143510" cy="120650"/>
            <wp:effectExtent l="0" t="0" r="8890" b="0"/>
            <wp:wrapNone/>
            <wp:docPr id="1073741832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icture 28" descr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960FB">
        <w:rPr>
          <w:rFonts w:eastAsia="Arial Unicode MS" w:cs="Arial Unicode MS"/>
        </w:rPr>
        <w:t>simplify some of those things because they’re maybe unnecessarily too complex and all that isn’t needed.</w:t>
      </w:r>
    </w:p>
    <w:p w14:paraId="791268ED" w14:textId="15C68728" w:rsidR="00573964" w:rsidRPr="00217B95" w:rsidRDefault="001960FB" w:rsidP="00790F20">
      <w:pPr>
        <w:pStyle w:val="Heading2"/>
        <w:spacing w:before="240" w:after="240"/>
        <w:rPr>
          <w:b/>
          <w:bCs/>
        </w:rPr>
      </w:pPr>
      <w:r w:rsidRPr="00217B95">
        <w:rPr>
          <w:b/>
          <w:bCs/>
          <w:lang w:val="en-US"/>
        </w:rPr>
        <w:t>For more information:</w:t>
      </w:r>
    </w:p>
    <w:p w14:paraId="54789209" w14:textId="228EEA9D" w:rsidR="000477DE" w:rsidRPr="000477DE" w:rsidRDefault="001960FB" w:rsidP="000477DE">
      <w:pPr>
        <w:pStyle w:val="Body"/>
        <w:numPr>
          <w:ilvl w:val="0"/>
          <w:numId w:val="8"/>
        </w:numPr>
        <w:spacing w:line="240" w:lineRule="auto"/>
        <w:ind w:left="714" w:hanging="357"/>
        <w:rPr>
          <w:u w:val="single"/>
        </w:rPr>
      </w:pPr>
      <w:r>
        <w:t>Watch</w:t>
      </w:r>
      <w:r w:rsidR="000477DE">
        <w:t xml:space="preserve"> </w:t>
      </w:r>
      <w:hyperlink r:id="rId13" w:history="1">
        <w:r w:rsidR="000477DE">
          <w:rPr>
            <w:rStyle w:val="Hyperlink"/>
          </w:rPr>
          <w:t>Episode 1</w:t>
        </w:r>
      </w:hyperlink>
      <w:r w:rsidR="000477DE" w:rsidRPr="000477DE">
        <w:t xml:space="preserve"> </w:t>
      </w:r>
      <w:r w:rsidR="00DA4045">
        <w:t xml:space="preserve">of </w:t>
      </w:r>
      <w:r>
        <w:t>VALID’s</w:t>
      </w:r>
      <w:r w:rsidR="000477DE" w:rsidRPr="000477DE">
        <w:t xml:space="preserve"> </w:t>
      </w:r>
      <w:hyperlink r:id="rId14" w:history="1">
        <w:r w:rsidR="000477DE">
          <w:rPr>
            <w:rStyle w:val="Hyperlink"/>
          </w:rPr>
          <w:t>Let's Work web series</w:t>
        </w:r>
      </w:hyperlink>
    </w:p>
    <w:p w14:paraId="6313A81F" w14:textId="0E708AD8" w:rsidR="00C64724" w:rsidRPr="00C64724" w:rsidRDefault="00542A5F" w:rsidP="00C64724">
      <w:pPr>
        <w:pStyle w:val="Body"/>
        <w:numPr>
          <w:ilvl w:val="0"/>
          <w:numId w:val="8"/>
        </w:numPr>
        <w:spacing w:line="240" w:lineRule="auto"/>
        <w:ind w:left="714" w:hanging="357"/>
        <w:rPr>
          <w:color w:val="0000FF"/>
        </w:rPr>
      </w:pPr>
      <w:r>
        <w:t xml:space="preserve">Read pages </w:t>
      </w:r>
      <w:r w:rsidR="00C64724">
        <w:t>52-57</w:t>
      </w:r>
      <w:r>
        <w:t xml:space="preserve"> in the </w:t>
      </w:r>
      <w:hyperlink r:id="rId15" w:history="1">
        <w:r w:rsidR="00C64724" w:rsidRPr="000477DE">
          <w:rPr>
            <w:rStyle w:val="Hyperlink"/>
            <w:color w:val="auto"/>
          </w:rPr>
          <w:t>VALID Employment Project consultation report</w:t>
        </w:r>
      </w:hyperlink>
    </w:p>
    <w:p w14:paraId="23D08D72" w14:textId="74E94790" w:rsidR="006B2B8D" w:rsidRPr="006B2B8D" w:rsidRDefault="001960FB" w:rsidP="006B2B8D">
      <w:pPr>
        <w:pStyle w:val="Body"/>
        <w:numPr>
          <w:ilvl w:val="0"/>
          <w:numId w:val="8"/>
        </w:numPr>
        <w:spacing w:line="240" w:lineRule="auto"/>
        <w:ind w:left="714" w:hanging="357"/>
        <w:rPr>
          <w:color w:val="0000FF"/>
        </w:rPr>
      </w:pPr>
      <w:r>
        <w:t xml:space="preserve">Visit Inclusion Australia’s </w:t>
      </w:r>
      <w:hyperlink r:id="rId16" w:history="1">
        <w:r w:rsidR="006B2B8D" w:rsidRPr="000477DE">
          <w:rPr>
            <w:rStyle w:val="Hyperlink"/>
            <w:rFonts w:eastAsia="Calibri" w:cs="Calibri"/>
            <w:color w:val="auto"/>
          </w:rPr>
          <w:t>Everyone Can Work website</w:t>
        </w:r>
      </w:hyperlink>
    </w:p>
    <w:p w14:paraId="4EA11E4F" w14:textId="77777777" w:rsidR="00350FD8" w:rsidRPr="000477DE" w:rsidRDefault="001960FB" w:rsidP="00217B95">
      <w:pPr>
        <w:pStyle w:val="Body"/>
        <w:numPr>
          <w:ilvl w:val="0"/>
          <w:numId w:val="8"/>
        </w:numPr>
        <w:spacing w:line="240" w:lineRule="auto"/>
        <w:ind w:left="714" w:hanging="357"/>
        <w:rPr>
          <w:highlight w:val="yellow"/>
        </w:rPr>
      </w:pPr>
      <w:r w:rsidRPr="00350FD8">
        <w:rPr>
          <w:lang w:val="de-DE"/>
        </w:rPr>
        <w:t>Order CID</w:t>
      </w:r>
      <w:r>
        <w:t xml:space="preserve">’s </w:t>
      </w:r>
      <w:hyperlink r:id="rId17" w:history="1">
        <w:r w:rsidRPr="000477DE">
          <w:rPr>
            <w:rStyle w:val="Hyperlink1"/>
            <w:color w:val="auto"/>
            <w:highlight w:val="yellow"/>
          </w:rPr>
          <w:t>More than Just a Job - tips for employers</w:t>
        </w:r>
      </w:hyperlink>
    </w:p>
    <w:p w14:paraId="38166DAB" w14:textId="65CC9D6E" w:rsidR="003F1270" w:rsidRPr="00F52794" w:rsidRDefault="00CA3AF0" w:rsidP="00217B95">
      <w:pPr>
        <w:pStyle w:val="Body"/>
        <w:numPr>
          <w:ilvl w:val="0"/>
          <w:numId w:val="8"/>
        </w:numPr>
        <w:spacing w:line="240" w:lineRule="auto"/>
        <w:ind w:left="714" w:hanging="357"/>
      </w:pPr>
      <w:bookmarkStart w:id="1" w:name="_Hlk52287102"/>
      <w:r w:rsidRPr="00F52794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7597413" wp14:editId="605F54E1">
                <wp:simplePos x="0" y="0"/>
                <wp:positionH relativeFrom="page">
                  <wp:posOffset>3778250</wp:posOffset>
                </wp:positionH>
                <wp:positionV relativeFrom="page">
                  <wp:posOffset>9671050</wp:posOffset>
                </wp:positionV>
                <wp:extent cx="1397000" cy="370840"/>
                <wp:effectExtent l="0" t="0" r="0" b="0"/>
                <wp:wrapSquare wrapText="bothSides" distT="152400" distB="152400" distL="152400" distR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7084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AB9FDA" w14:textId="77777777" w:rsidR="00573964" w:rsidRDefault="001960FB">
                            <w:pPr>
                              <w:pStyle w:val="Body"/>
                              <w:tabs>
                                <w:tab w:val="center" w:pos="4513"/>
                                <w:tab w:val="right" w:pos="9026"/>
                              </w:tabs>
                              <w:spacing w:line="360" w:lineRule="auto"/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121278"/>
                                <w:u w:color="121278"/>
                              </w:rPr>
                              <w:t>www.valid.org.au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597413" id="officeArt object" o:spid="_x0000_s1026" style="position:absolute;left:0;text-align:left;margin-left:297.5pt;margin-top:761.5pt;width:110pt;height:29.2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" fillcolor="black" stroked="f" strokeweight="1pt">
                <v:fill opacity="0"/>
                <v:stroke miterlimit="4"/>
                <v:textbox inset="0,0,0,0">
                  <w:txbxContent>
                    <w:p w14:paraId="7BAB9FDA" w14:textId="77777777" w:rsidR="00573964" w:rsidRDefault="001960FB">
                      <w:pPr>
                        <w:pStyle w:val="Body"/>
                        <w:tabs>
                          <w:tab w:val="center" w:pos="4513"/>
                          <w:tab w:val="right" w:pos="9026"/>
                        </w:tabs>
                        <w:spacing w:line="360" w:lineRule="auto"/>
                      </w:pPr>
                      <w:r>
                        <w:rPr>
                          <w:rStyle w:val="None"/>
                          <w:b/>
                          <w:bCs/>
                          <w:color w:val="121278"/>
                          <w:u w:color="121278"/>
                        </w:rPr>
                        <w:t>www.valid.org.au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End w:id="1"/>
      <w:r w:rsidR="003F1270" w:rsidRPr="00F52794">
        <w:rPr>
          <w:b/>
          <w:bCs/>
          <w:noProof/>
          <w:color w:val="121278"/>
        </w:rPr>
        <w:drawing>
          <wp:anchor distT="0" distB="0" distL="114300" distR="114300" simplePos="0" relativeHeight="251670528" behindDoc="0" locked="0" layoutInCell="1" allowOverlap="1" wp14:anchorId="3B6E3C80" wp14:editId="67E8C0CD">
            <wp:simplePos x="0" y="0"/>
            <wp:positionH relativeFrom="column">
              <wp:posOffset>1543050</wp:posOffset>
            </wp:positionH>
            <wp:positionV relativeFrom="paragraph">
              <wp:posOffset>560253</wp:posOffset>
            </wp:positionV>
            <wp:extent cx="949325" cy="237490"/>
            <wp:effectExtent l="0" t="0" r="3175" b="0"/>
            <wp:wrapNone/>
            <wp:docPr id="6" name="Picture 6" descr="Social media icons: Facebook, Twitter and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ocial media icons: Facebook, Twitter and YouTu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60FB" w:rsidRPr="00F52794">
        <w:t xml:space="preserve">Watch </w:t>
      </w:r>
      <w:hyperlink r:id="rId19" w:history="1">
        <w:r w:rsidR="001960FB" w:rsidRPr="000477DE">
          <w:rPr>
            <w:rStyle w:val="Hyperlink1"/>
            <w:color w:val="auto"/>
          </w:rPr>
          <w:t>My work matters</w:t>
        </w:r>
      </w:hyperlink>
    </w:p>
    <w:sectPr w:rsidR="003F1270" w:rsidRPr="00F52794" w:rsidSect="00790F20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2173" w:right="720" w:bottom="720" w:left="720" w:header="671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2983" w14:textId="77777777" w:rsidR="00CC378F" w:rsidRDefault="00CC378F" w:rsidP="00467FDD">
      <w:r>
        <w:separator/>
      </w:r>
    </w:p>
  </w:endnote>
  <w:endnote w:type="continuationSeparator" w:id="0">
    <w:p w14:paraId="69A81D05" w14:textId="77777777" w:rsidR="00CC378F" w:rsidRDefault="00CC378F" w:rsidP="0046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EC2A2" w14:textId="77777777" w:rsidR="00573964" w:rsidRDefault="001960FB" w:rsidP="00467FDD">
    <w:pPr>
      <w:pStyle w:val="Footer"/>
      <w:tabs>
        <w:tab w:val="clear" w:pos="9026"/>
        <w:tab w:val="right" w:pos="900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4866" w14:textId="77777777" w:rsidR="00573964" w:rsidRDefault="001960FB" w:rsidP="00467FDD">
    <w:pPr>
      <w:pStyle w:val="Footer"/>
      <w:tabs>
        <w:tab w:val="clear" w:pos="9026"/>
        <w:tab w:val="right" w:pos="900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8FE65" w14:textId="77777777" w:rsidR="00CC378F" w:rsidRDefault="00CC378F" w:rsidP="00467FDD">
      <w:r>
        <w:separator/>
      </w:r>
    </w:p>
  </w:footnote>
  <w:footnote w:type="continuationSeparator" w:id="0">
    <w:p w14:paraId="7A4440BB" w14:textId="77777777" w:rsidR="00CC378F" w:rsidRDefault="00CC378F" w:rsidP="0046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4F63" w14:textId="77777777" w:rsidR="00573964" w:rsidRDefault="001960FB" w:rsidP="00467FDD">
    <w:pPr>
      <w:pStyle w:val="Header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2188DDD1" wp14:editId="1AB26495">
          <wp:simplePos x="0" y="0"/>
          <wp:positionH relativeFrom="page">
            <wp:posOffset>-110359</wp:posOffset>
          </wp:positionH>
          <wp:positionV relativeFrom="page">
            <wp:posOffset>-31530</wp:posOffset>
          </wp:positionV>
          <wp:extent cx="7771659" cy="1166648"/>
          <wp:effectExtent l="0" t="0" r="0" b="0"/>
          <wp:wrapNone/>
          <wp:docPr id="1073741939" name="officeArt object" descr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3" descr="Picture 4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659" cy="11666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48C970CF" wp14:editId="72F99661">
          <wp:simplePos x="0" y="0"/>
          <wp:positionH relativeFrom="page">
            <wp:posOffset>-107314</wp:posOffset>
          </wp:positionH>
          <wp:positionV relativeFrom="page">
            <wp:posOffset>9841230</wp:posOffset>
          </wp:positionV>
          <wp:extent cx="7776000" cy="905147"/>
          <wp:effectExtent l="0" t="0" r="0" b="0"/>
          <wp:wrapNone/>
          <wp:docPr id="107374194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6000" cy="9051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607E" w14:textId="77D07341" w:rsidR="00790F20" w:rsidRDefault="00790F20" w:rsidP="00790F20">
    <w:pPr>
      <w:pStyle w:val="Heading"/>
      <w:tabs>
        <w:tab w:val="right" w:pos="9000"/>
      </w:tabs>
      <w:spacing w:after="0" w:line="240" w:lineRule="auto"/>
    </w:pPr>
    <w:r w:rsidRPr="00D12552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7C25AA6" wp14:editId="3E3395DD">
          <wp:simplePos x="0" y="0"/>
          <wp:positionH relativeFrom="column">
            <wp:posOffset>5776595</wp:posOffset>
          </wp:positionH>
          <wp:positionV relativeFrom="paragraph">
            <wp:posOffset>-282666</wp:posOffset>
          </wp:positionV>
          <wp:extent cx="886584" cy="391732"/>
          <wp:effectExtent l="0" t="0" r="0" b="0"/>
          <wp:wrapNone/>
          <wp:docPr id="1073741941" name="Picture 1073741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2626F7"/>
                      </a:clrFrom>
                      <a:clrTo>
                        <a:srgbClr val="2626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1" t="17509" r="8906" b="15859"/>
                  <a:stretch/>
                </pic:blipFill>
                <pic:spPr bwMode="auto">
                  <a:xfrm>
                    <a:off x="0" y="0"/>
                    <a:ext cx="886584" cy="3917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0FB" w:rsidRPr="00051E6F">
      <w:rPr>
        <w:noProof/>
        <w:sz w:val="32"/>
        <w:szCs w:val="32"/>
      </w:rPr>
      <w:drawing>
        <wp:anchor distT="152400" distB="152400" distL="152400" distR="152400" simplePos="0" relativeHeight="251657216" behindDoc="1" locked="0" layoutInCell="1" allowOverlap="1" wp14:anchorId="6C0AF7A1" wp14:editId="4E614854">
          <wp:simplePos x="0" y="0"/>
          <wp:positionH relativeFrom="page">
            <wp:posOffset>-107314</wp:posOffset>
          </wp:positionH>
          <wp:positionV relativeFrom="page">
            <wp:posOffset>7620</wp:posOffset>
          </wp:positionV>
          <wp:extent cx="7776000" cy="1715474"/>
          <wp:effectExtent l="0" t="0" r="0" b="9525"/>
          <wp:wrapNone/>
          <wp:docPr id="1073741942" name="officeArt object" descr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41" descr="Picture 4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6000" cy="17154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960FB" w:rsidRPr="00051E6F">
      <w:rPr>
        <w:noProof/>
        <w:sz w:val="32"/>
        <w:szCs w:val="32"/>
      </w:rPr>
      <w:drawing>
        <wp:anchor distT="152400" distB="152400" distL="152400" distR="152400" simplePos="0" relativeHeight="251659264" behindDoc="1" locked="0" layoutInCell="1" allowOverlap="1" wp14:anchorId="2D418ABE" wp14:editId="46746DF8">
          <wp:simplePos x="0" y="0"/>
          <wp:positionH relativeFrom="page">
            <wp:posOffset>-107314</wp:posOffset>
          </wp:positionH>
          <wp:positionV relativeFrom="page">
            <wp:posOffset>9841230</wp:posOffset>
          </wp:positionV>
          <wp:extent cx="7776000" cy="905147"/>
          <wp:effectExtent l="0" t="0" r="0" b="0"/>
          <wp:wrapNone/>
          <wp:docPr id="107374194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6000" cy="9051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051E6F">
      <w:rPr>
        <w:sz w:val="32"/>
        <w:szCs w:val="32"/>
      </w:rPr>
      <w:t>Tip Sheet</w:t>
    </w:r>
    <w:r w:rsidR="004344AB">
      <w:rPr>
        <w:sz w:val="32"/>
        <w:szCs w:val="32"/>
      </w:rPr>
      <w:t xml:space="preserve"> 1</w:t>
    </w:r>
    <w:r w:rsidR="00051E6F">
      <w:t xml:space="preserve">    </w:t>
    </w:r>
    <w:r>
      <w:t xml:space="preserve">            </w:t>
    </w:r>
    <w:r w:rsidR="001960FB">
      <w:t xml:space="preserve">Employing people </w:t>
    </w:r>
  </w:p>
  <w:p w14:paraId="228E0861" w14:textId="614A5EFC" w:rsidR="00467FDD" w:rsidRDefault="00790F20" w:rsidP="00790F20">
    <w:pPr>
      <w:pStyle w:val="Heading"/>
      <w:tabs>
        <w:tab w:val="right" w:pos="9000"/>
      </w:tabs>
      <w:spacing w:after="0" w:line="240" w:lineRule="auto"/>
    </w:pPr>
    <w:r>
      <w:t xml:space="preserve">                               </w:t>
    </w:r>
    <w:r w:rsidR="001960FB">
      <w:t>with intellectual disability</w:t>
    </w:r>
    <w:r w:rsidR="001960FB">
      <w:tab/>
    </w:r>
  </w:p>
  <w:p w14:paraId="7DD5219F" w14:textId="5C209BEA" w:rsidR="00573964" w:rsidRDefault="00467FDD" w:rsidP="00790F20">
    <w:pPr>
      <w:pStyle w:val="Heading"/>
      <w:tabs>
        <w:tab w:val="right" w:pos="9000"/>
      </w:tabs>
      <w:spacing w:after="0" w:line="240" w:lineRule="auto"/>
      <w:rPr>
        <w:sz w:val="32"/>
        <w:szCs w:val="32"/>
      </w:rPr>
    </w:pPr>
    <w:r>
      <w:tab/>
    </w:r>
  </w:p>
  <w:p w14:paraId="657945EB" w14:textId="0306A417" w:rsidR="00467FDD" w:rsidRDefault="00467FDD" w:rsidP="00790F20">
    <w:pPr>
      <w:pStyle w:val="Body"/>
      <w:tabs>
        <w:tab w:val="left" w:pos="8251"/>
        <w:tab w:val="left" w:pos="9000"/>
      </w:tabs>
      <w:spacing w:before="0" w:after="0" w:line="240" w:lineRule="auto"/>
    </w:pPr>
    <w:r>
      <w:tab/>
    </w:r>
    <w:r>
      <w:tab/>
    </w:r>
  </w:p>
  <w:p w14:paraId="4DFCBA7F" w14:textId="77777777" w:rsidR="00467FDD" w:rsidRPr="00467FDD" w:rsidRDefault="00467FDD" w:rsidP="00467FDD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1.5pt;height:74.5pt;visibility:visible" o:bullet="t">
        <v:imagedata r:id="rId1" o:title="image1"/>
      </v:shape>
    </w:pict>
  </w:numPicBullet>
  <w:abstractNum w:abstractNumId="0" w15:restartNumberingAfterBreak="0">
    <w:nsid w:val="00630571"/>
    <w:multiLevelType w:val="hybridMultilevel"/>
    <w:tmpl w:val="DB6A0B0C"/>
    <w:styleLink w:val="ImportedStyle3"/>
    <w:lvl w:ilvl="0" w:tplc="45D8D1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804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7E7F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6A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CE79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860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6F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56DC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CD5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895CE5"/>
    <w:multiLevelType w:val="hybridMultilevel"/>
    <w:tmpl w:val="328ECC1E"/>
    <w:styleLink w:val="ImportedStyle1"/>
    <w:lvl w:ilvl="0" w:tplc="10165B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E7B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A5B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46C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9440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88D1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C8D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AA5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A95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3E1953"/>
    <w:multiLevelType w:val="hybridMultilevel"/>
    <w:tmpl w:val="0D5493AC"/>
    <w:lvl w:ilvl="0" w:tplc="B6DCB94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95320"/>
    <w:multiLevelType w:val="hybridMultilevel"/>
    <w:tmpl w:val="DB6A0B0C"/>
    <w:numStyleLink w:val="ImportedStyle3"/>
  </w:abstractNum>
  <w:abstractNum w:abstractNumId="4" w15:restartNumberingAfterBreak="0">
    <w:nsid w:val="27104F1E"/>
    <w:multiLevelType w:val="hybridMultilevel"/>
    <w:tmpl w:val="328ECC1E"/>
    <w:numStyleLink w:val="ImportedStyle1"/>
  </w:abstractNum>
  <w:abstractNum w:abstractNumId="5" w15:restartNumberingAfterBreak="0">
    <w:nsid w:val="29224A46"/>
    <w:multiLevelType w:val="hybridMultilevel"/>
    <w:tmpl w:val="4950D72C"/>
    <w:lvl w:ilvl="0" w:tplc="4DB68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7FFA"/>
    <w:multiLevelType w:val="hybridMultilevel"/>
    <w:tmpl w:val="DB26BEFC"/>
    <w:styleLink w:val="ImportedStyle2"/>
    <w:lvl w:ilvl="0" w:tplc="5B38E48A">
      <w:start w:val="1"/>
      <w:numFmt w:val="bullet"/>
      <w:suff w:val="nothing"/>
      <w:lvlText w:val="·"/>
      <w:lvlPicBulletId w:val="0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3ABCC8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E6E8C8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6CE7B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CCB25C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FEF162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50F7EE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E4925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C02948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132800"/>
    <w:multiLevelType w:val="hybridMultilevel"/>
    <w:tmpl w:val="C102DC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E607C"/>
    <w:multiLevelType w:val="hybridMultilevel"/>
    <w:tmpl w:val="DB26BEFC"/>
    <w:numStyleLink w:val="ImportedStyle2"/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64"/>
    <w:rsid w:val="0001201E"/>
    <w:rsid w:val="000477DE"/>
    <w:rsid w:val="00051E6F"/>
    <w:rsid w:val="001960FB"/>
    <w:rsid w:val="00213B90"/>
    <w:rsid w:val="00217B95"/>
    <w:rsid w:val="002422E0"/>
    <w:rsid w:val="002F090E"/>
    <w:rsid w:val="002F4B8B"/>
    <w:rsid w:val="00350FD8"/>
    <w:rsid w:val="003A5CF5"/>
    <w:rsid w:val="003F1270"/>
    <w:rsid w:val="004344AB"/>
    <w:rsid w:val="00467FDD"/>
    <w:rsid w:val="004D720E"/>
    <w:rsid w:val="00542A5F"/>
    <w:rsid w:val="00545E8B"/>
    <w:rsid w:val="00573964"/>
    <w:rsid w:val="00656149"/>
    <w:rsid w:val="006B2B8D"/>
    <w:rsid w:val="006D1AC8"/>
    <w:rsid w:val="006E2715"/>
    <w:rsid w:val="00790F20"/>
    <w:rsid w:val="00864F29"/>
    <w:rsid w:val="00896692"/>
    <w:rsid w:val="008A79FC"/>
    <w:rsid w:val="00B11310"/>
    <w:rsid w:val="00C64724"/>
    <w:rsid w:val="00C90CB8"/>
    <w:rsid w:val="00CA3AF0"/>
    <w:rsid w:val="00CC378F"/>
    <w:rsid w:val="00CD30DC"/>
    <w:rsid w:val="00DA4045"/>
    <w:rsid w:val="00ED39D8"/>
    <w:rsid w:val="00F52794"/>
    <w:rsid w:val="00F54BB8"/>
    <w:rsid w:val="00F60F3D"/>
    <w:rsid w:val="00F63B22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E71B"/>
  <w15:docId w15:val="{E90B2487-69A2-4D1C-B125-9BC5E99B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E0"/>
    <w:pPr>
      <w:spacing w:before="120" w:after="120"/>
    </w:pPr>
    <w:rPr>
      <w:rFonts w:ascii="Calibri" w:hAnsi="Calibri"/>
      <w:sz w:val="28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rsid w:val="002422E0"/>
    <w:pPr>
      <w:keepNext/>
      <w:keepLines/>
      <w:spacing w:before="360"/>
      <w:outlineLvl w:val="1"/>
    </w:pPr>
    <w:rPr>
      <w:rFonts w:ascii="Calibri" w:eastAsia="Calibri" w:hAnsi="Calibri" w:cs="Calibri"/>
      <w:color w:val="121278"/>
      <w:sz w:val="32"/>
      <w:szCs w:val="32"/>
      <w:u w:color="1212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spacing w:before="120"/>
    </w:pPr>
    <w:rPr>
      <w:rFonts w:ascii="Calibri" w:hAnsi="Calibri" w:cs="Arial Unicode MS"/>
      <w:color w:val="000000"/>
      <w:sz w:val="28"/>
      <w:szCs w:val="28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  <w:spacing w:before="120"/>
      <w:jc w:val="right"/>
    </w:pPr>
    <w:rPr>
      <w:rFonts w:ascii="Calibri" w:hAnsi="Calibri" w:cs="Arial Unicode MS"/>
      <w:color w:val="FFFFFF"/>
      <w:sz w:val="28"/>
      <w:szCs w:val="28"/>
      <w:u w:color="FFFFFF"/>
      <w:lang w:val="en-US"/>
    </w:rPr>
  </w:style>
  <w:style w:type="paragraph" w:customStyle="1" w:styleId="Heading">
    <w:name w:val="Heading"/>
    <w:next w:val="Body"/>
    <w:pPr>
      <w:keepNext/>
      <w:keepLines/>
      <w:spacing w:after="1200" w:line="288" w:lineRule="auto"/>
      <w:outlineLvl w:val="0"/>
    </w:pPr>
    <w:rPr>
      <w:rFonts w:ascii="Calibri" w:hAnsi="Calibri" w:cs="Arial Unicode MS"/>
      <w:b/>
      <w:bCs/>
      <w:color w:val="FFFFFF"/>
      <w:sz w:val="44"/>
      <w:szCs w:val="44"/>
      <w:u w:color="FFFFFF"/>
      <w:lang w:val="en-US"/>
    </w:rPr>
  </w:style>
  <w:style w:type="paragraph" w:customStyle="1" w:styleId="Body">
    <w:name w:val="Body"/>
    <w:pPr>
      <w:spacing w:before="120" w:after="120" w:line="288" w:lineRule="auto"/>
    </w:pPr>
    <w:rPr>
      <w:rFonts w:ascii="Calibri" w:hAnsi="Calibri" w:cs="Arial Unicode MS"/>
      <w:color w:val="000000"/>
      <w:sz w:val="28"/>
      <w:szCs w:val="28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IntenseQuote">
    <w:name w:val="Intense Quote"/>
    <w:next w:val="Body"/>
    <w:pPr>
      <w:spacing w:before="120" w:after="120" w:line="264" w:lineRule="auto"/>
    </w:pPr>
    <w:rPr>
      <w:rFonts w:ascii="Calibri" w:eastAsia="Calibri" w:hAnsi="Calibri" w:cs="Calibri"/>
      <w:i/>
      <w:iCs/>
      <w:color w:val="121278"/>
      <w:sz w:val="24"/>
      <w:szCs w:val="24"/>
      <w:u w:color="121278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0">
    <w:name w:val="Hyperlink.0"/>
    <w:basedOn w:val="Hyperlink"/>
    <w:rPr>
      <w:rFonts w:ascii="Calibri" w:eastAsia="Calibri" w:hAnsi="Calibri" w:cs="Calibri"/>
      <w:b w:val="0"/>
      <w:bCs w:val="0"/>
      <w:i w:val="0"/>
      <w:iCs w:val="0"/>
      <w:color w:val="000000"/>
      <w:u w:val="single" w:color="00000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563C1"/>
      <w:u w:val="single" w:color="0563C1"/>
    </w:rPr>
  </w:style>
  <w:style w:type="paragraph" w:styleId="ListBullet">
    <w:name w:val="List Bullet"/>
    <w:basedOn w:val="ListParagraph"/>
    <w:uiPriority w:val="99"/>
    <w:unhideWhenUsed/>
    <w:rsid w:val="00542A5F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line="288" w:lineRule="auto"/>
      <w:ind w:firstLine="0"/>
    </w:pPr>
    <w:rPr>
      <w:rFonts w:asciiTheme="minorHAnsi" w:eastAsiaTheme="minorHAnsi" w:hAnsiTheme="minorHAnsi" w:cstheme="minorBidi"/>
      <w:szCs w:val="22"/>
      <w:bdr w:val="none" w:sz="0" w:space="0" w:color="auto"/>
      <w:lang w:val="en-AU"/>
    </w:rPr>
  </w:style>
  <w:style w:type="paragraph" w:styleId="ListParagraph">
    <w:name w:val="List Paragraph"/>
    <w:basedOn w:val="Normal"/>
    <w:uiPriority w:val="34"/>
    <w:qFormat/>
    <w:rsid w:val="005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7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7C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vFtUIZeX9Tg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s://www.and.org.au/pages/disability-discrimination-act-1992.html" TargetMode="External"/><Relationship Id="rId17" Type="http://schemas.openxmlformats.org/officeDocument/2006/relationships/hyperlink" Target="https://cid.org.au/resource/more-than-just-a-job-tip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veryonecanwork.org.a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d.org.au/pages/workplace-adjustments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valid.org.au/wp-content/uploads/2020/10/VALID-Employment-Project-consultation-report-FINAL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tylemanual.gov.au/format-writing-and-structure" TargetMode="External"/><Relationship Id="rId19" Type="http://schemas.openxmlformats.org/officeDocument/2006/relationships/hyperlink" Target="https://cid.org.au/resource/my-work-matt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id.org.au/supervision-and-feedback/" TargetMode="External"/><Relationship Id="rId14" Type="http://schemas.openxmlformats.org/officeDocument/2006/relationships/hyperlink" Target="https://www.valid.org.au/resources-and-media/online-media-and-videos/the-lets-work-web-series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Liz Collier</cp:lastModifiedBy>
  <cp:revision>7</cp:revision>
  <dcterms:created xsi:type="dcterms:W3CDTF">2020-10-14T02:58:00Z</dcterms:created>
  <dcterms:modified xsi:type="dcterms:W3CDTF">2020-11-01T21:45:00Z</dcterms:modified>
</cp:coreProperties>
</file>